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B26A83">
        <w:tc>
          <w:tcPr>
            <w:tcW w:w="4608" w:type="dxa"/>
          </w:tcPr>
          <w:p w:rsidR="00CC0003" w:rsidRPr="00D55895" w:rsidRDefault="00CC0003" w:rsidP="00B26A83">
            <w:pPr>
              <w:ind w:firstLine="720"/>
              <w:jc w:val="both"/>
              <w:rPr>
                <w:sz w:val="28"/>
                <w:szCs w:val="28"/>
              </w:rPr>
            </w:pPr>
            <w:r w:rsidRPr="00D55895">
              <w:rPr>
                <w:sz w:val="28"/>
                <w:szCs w:val="28"/>
              </w:rPr>
              <w:t xml:space="preserve"> </w:t>
            </w:r>
          </w:p>
          <w:p w:rsidR="00CC0003" w:rsidRPr="00D55895" w:rsidRDefault="00CC0003" w:rsidP="00B26A83">
            <w:pPr>
              <w:ind w:firstLine="720"/>
              <w:jc w:val="right"/>
              <w:rPr>
                <w:sz w:val="28"/>
                <w:szCs w:val="28"/>
              </w:rPr>
            </w:pPr>
          </w:p>
          <w:p w:rsidR="00CC0003" w:rsidRPr="00D55895" w:rsidRDefault="00CC0003" w:rsidP="00B26A83">
            <w:pPr>
              <w:jc w:val="center"/>
              <w:rPr>
                <w:b/>
                <w:sz w:val="28"/>
                <w:szCs w:val="28"/>
              </w:rPr>
            </w:pPr>
          </w:p>
        </w:tc>
        <w:tc>
          <w:tcPr>
            <w:tcW w:w="4962" w:type="dxa"/>
          </w:tcPr>
          <w:p w:rsidR="00CC0003" w:rsidRPr="00367F88" w:rsidRDefault="00CC0003" w:rsidP="00B26A83">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w:t>
            </w:r>
            <w:r w:rsidR="004A2378">
              <w:rPr>
                <w:lang w:val="kk-KZ"/>
              </w:rPr>
              <w:t>4</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B26A83">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CC0003" w:rsidP="00CC0003">
      <w:pPr>
        <w:pStyle w:val="12"/>
        <w:jc w:val="center"/>
        <w:rPr>
          <w:b/>
          <w:bCs/>
          <w:caps/>
          <w:noProof/>
          <w:sz w:val="28"/>
          <w:szCs w:val="28"/>
          <w:lang w:val="kk-KZ" w:eastAsia="ko-KR"/>
        </w:rPr>
      </w:pPr>
      <w:r>
        <w:rPr>
          <w:b/>
          <w:bCs/>
          <w:caps/>
          <w:noProof/>
          <w:sz w:val="28"/>
          <w:szCs w:val="28"/>
          <w:lang w:val="kk-KZ" w:eastAsia="ko-KR"/>
        </w:rPr>
        <w:t>РАДИАЦИЯЛЫҚ МАТЕРИАЛТАНУ</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Pr>
          <w:sz w:val="28"/>
          <w:lang w:val="kk-KZ"/>
        </w:rPr>
        <w:t>5В071000 Материалтану және жаңа материалдар технологиясы</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Pr>
          <w:sz w:val="28"/>
          <w:szCs w:val="28"/>
          <w:lang w:val="kk-KZ"/>
        </w:rPr>
        <w:t>4</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Pr>
          <w:sz w:val="28"/>
          <w:szCs w:val="28"/>
          <w:lang w:val="kk-KZ"/>
        </w:rPr>
        <w:t>4</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Pr>
          <w:sz w:val="28"/>
          <w:szCs w:val="28"/>
          <w:lang w:val="kk-KZ"/>
        </w:rPr>
        <w:t>2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sidR="004A2378">
        <w:rPr>
          <w:b/>
          <w:sz w:val="28"/>
          <w:szCs w:val="28"/>
          <w:lang w:val="kk-KZ"/>
        </w:rPr>
        <w:t>14</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D55895" w:rsidRDefault="00CC0003" w:rsidP="00CC0003">
      <w:pPr>
        <w:ind w:left="567"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оқытушы Мархабаева А.А</w:t>
      </w:r>
    </w:p>
    <w:p w:rsidR="00CC0003" w:rsidRPr="00D55895" w:rsidRDefault="00CC0003" w:rsidP="00CC0003">
      <w:pPr>
        <w:keepNext/>
        <w:ind w:left="567" w:firstLine="567"/>
        <w:jc w:val="both"/>
        <w:outlineLvl w:val="0"/>
        <w:rPr>
          <w:bCs/>
          <w:sz w:val="28"/>
          <w:szCs w:val="28"/>
          <w:lang w:val="kk-KZ"/>
        </w:rPr>
      </w:pPr>
      <w:r>
        <w:rPr>
          <w:sz w:val="28"/>
          <w:lang w:val="kk-KZ"/>
        </w:rPr>
        <w:t>5В071000 Материалтану және жаңа материалдар технологиясы</w:t>
      </w:r>
      <w:r w:rsidRPr="00D55895">
        <w:rPr>
          <w:sz w:val="28"/>
          <w:szCs w:val="28"/>
          <w:lang w:val="kk-KZ"/>
        </w:rPr>
        <w:t xml:space="preserve"> мамандығының типтік бағдарлама негізінде құрастырылған.</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sidR="004A2378">
        <w:rPr>
          <w:sz w:val="28"/>
          <w:szCs w:val="28"/>
          <w:lang w:val="kk-KZ"/>
        </w:rPr>
        <w:t>14</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4A2378">
              <w:rPr>
                <w:lang w:val="kk-KZ"/>
              </w:rPr>
              <w:t>14</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8B2EED" w:rsidRDefault="003A3838" w:rsidP="00C60923">
      <w:pPr>
        <w:jc w:val="center"/>
        <w:rPr>
          <w:b/>
          <w:lang w:val="kk-KZ"/>
        </w:rPr>
      </w:pPr>
      <w:r>
        <w:rPr>
          <w:b/>
          <w:lang w:val="kk-KZ"/>
        </w:rPr>
        <w:t>Маман</w:t>
      </w:r>
      <w:r w:rsidR="008B2EED">
        <w:rPr>
          <w:b/>
          <w:lang w:val="kk-KZ"/>
        </w:rPr>
        <w:t xml:space="preserve">дық </w:t>
      </w:r>
      <w:r w:rsidR="008B2EED" w:rsidRPr="008B2EED">
        <w:rPr>
          <w:b/>
        </w:rPr>
        <w:t>5</w:t>
      </w:r>
      <w:r w:rsidR="008B2EED">
        <w:rPr>
          <w:b/>
          <w:lang w:val="en-US"/>
        </w:rPr>
        <w:t>B</w:t>
      </w:r>
      <w:r w:rsidR="008B2EED" w:rsidRPr="008B2EED">
        <w:rPr>
          <w:b/>
        </w:rPr>
        <w:t>07100</w:t>
      </w:r>
      <w:r w:rsidR="00D540C2">
        <w:rPr>
          <w:b/>
          <w:lang w:val="kk-KZ"/>
        </w:rPr>
        <w:t>0</w:t>
      </w:r>
      <w:r w:rsidR="008B2EED" w:rsidRPr="008B2EED">
        <w:rPr>
          <w:b/>
        </w:rPr>
        <w:t xml:space="preserve"> –</w:t>
      </w:r>
      <w:r w:rsidR="00D540C2">
        <w:rPr>
          <w:b/>
          <w:lang w:val="kk-KZ"/>
        </w:rPr>
        <w:t>Матер</w:t>
      </w:r>
      <w:r w:rsidR="008B2EED">
        <w:rPr>
          <w:b/>
          <w:lang w:val="kk-KZ"/>
        </w:rPr>
        <w:t>иалтану және жаңа материалдар технологиясы</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B2EED" w:rsidP="00C60923">
      <w:pPr>
        <w:jc w:val="center"/>
        <w:rPr>
          <w:b/>
          <w:lang w:val="kk-KZ"/>
        </w:rPr>
      </w:pPr>
      <w:r>
        <w:rPr>
          <w:b/>
          <w:lang w:val="kk-KZ"/>
        </w:rPr>
        <w:t>Радиациялық материалтану</w:t>
      </w:r>
    </w:p>
    <w:p w:rsidR="00C60923" w:rsidRPr="008B2EED" w:rsidRDefault="008B2EED" w:rsidP="00C60923">
      <w:pPr>
        <w:jc w:val="center"/>
        <w:rPr>
          <w:lang w:val="kk-KZ"/>
        </w:rPr>
      </w:pPr>
      <w:r w:rsidRPr="008B2EED">
        <w:rPr>
          <w:lang w:val="kk-KZ"/>
        </w:rPr>
        <w:t>4</w:t>
      </w:r>
      <w:r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Pr="008B2EED">
        <w:rPr>
          <w:lang w:val="kk-KZ"/>
        </w:rPr>
        <w:t xml:space="preserve">: </w:t>
      </w:r>
      <w:r w:rsidR="00C60923" w:rsidRPr="00A477CD">
        <w:rPr>
          <w:lang w:val="kk-KZ"/>
        </w:rPr>
        <w:t>күзгі</w:t>
      </w:r>
      <w:r w:rsidR="003A3838">
        <w:rPr>
          <w:lang w:val="kk-KZ"/>
        </w:rPr>
        <w:t>, кредит саны</w:t>
      </w:r>
      <w:r w:rsidRPr="008B2EED">
        <w:rPr>
          <w:lang w:val="kk-KZ"/>
        </w:rPr>
        <w:t xml:space="preserve"> 3</w:t>
      </w:r>
      <w:r>
        <w:rPr>
          <w:lang w:val="kk-KZ"/>
        </w:rPr>
        <w:t>, пәннің түрі</w:t>
      </w:r>
      <w:r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AF3D65"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C60923" w:rsidRPr="003A3838" w:rsidRDefault="002E034E" w:rsidP="003A3838">
      <w:pPr>
        <w:jc w:val="both"/>
        <w:rPr>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3A3838" w:rsidRPr="00AF3D65" w:rsidRDefault="00C60923" w:rsidP="003A3838">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AF3D65"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Pr="003A3838">
        <w:rPr>
          <w:lang w:val="kk-KZ"/>
        </w:rPr>
        <w:t>.</w:t>
      </w:r>
      <w:r w:rsidR="00AF3D65">
        <w:rPr>
          <w:lang w:val="kk-KZ"/>
        </w:rPr>
        <w:t xml:space="preserve">курстың нәтижесінде студент иондаушы сәулелену әсерінен болатын қатты денедегі өзгерістермен таныса отырып, семинар сабағында есептеулер жүргізіп білетін болады. Курс алдағы арнайы курстардың бастамасы болып табылады және студенттің дипломдық жұмысына негіз болады.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5"/>
        <w:gridCol w:w="6"/>
        <w:gridCol w:w="1001"/>
        <w:gridCol w:w="1800"/>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3A3838"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AF3D65"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D955CB" w:rsidRDefault="00AF3D65" w:rsidP="003A3838">
            <w:pPr>
              <w:rPr>
                <w:lang w:val="en-US"/>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lastRenderedPageBreak/>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lastRenderedPageBreak/>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lastRenderedPageBreak/>
              <w:t>2</w:t>
            </w:r>
          </w:p>
        </w:tc>
        <w:tc>
          <w:tcPr>
            <w:tcW w:w="2957" w:type="pct"/>
            <w:gridSpan w:val="2"/>
            <w:tcBorders>
              <w:top w:val="single" w:sz="4" w:space="0" w:color="auto"/>
              <w:left w:val="single" w:sz="4" w:space="0" w:color="auto"/>
              <w:right w:val="single" w:sz="4" w:space="0" w:color="auto"/>
            </w:tcBorders>
            <w:shd w:val="clear" w:color="auto" w:fill="auto"/>
          </w:tcPr>
          <w:p w:rsidR="003A3838" w:rsidRPr="003A3838" w:rsidRDefault="003A3838" w:rsidP="003A3838">
            <w:pPr>
              <w:rPr>
                <w:lang w:val="kk-KZ"/>
              </w:rPr>
            </w:pPr>
            <w:r>
              <w:rPr>
                <w:lang w:val="kk-KZ"/>
              </w:rPr>
              <w:t xml:space="preserve">2 дәріс. </w:t>
            </w:r>
            <w:r w:rsidR="00F263F0">
              <w:rPr>
                <w:lang w:val="kk-KZ"/>
              </w:rPr>
              <w:t>Иондаушы сәулеленудің түрлері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D955CB" w:rsidP="00200196">
            <w:pPr>
              <w:rPr>
                <w:lang w:val="kk-KZ"/>
              </w:rPr>
            </w:pPr>
            <w:r w:rsidRPr="00CC0003">
              <w:rPr>
                <w:lang w:val="kk-KZ"/>
              </w:rPr>
              <w:t>Альфа б</w:t>
            </w:r>
            <w:r>
              <w:rPr>
                <w:lang w:val="kk-KZ"/>
              </w:rPr>
              <w:t>өлшектерінің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3 дәріс. Иондаушы сәулеленудің затпен әсерлесуі.</w:t>
            </w:r>
          </w:p>
          <w:p w:rsidR="00E0508B" w:rsidRPr="003A3838" w:rsidRDefault="00E0508B" w:rsidP="00200196">
            <w:pPr>
              <w:rPr>
                <w:lang w:val="kk-KZ"/>
              </w:rPr>
            </w:pPr>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Pr>
                <w:b/>
                <w:lang w:val="kk-KZ"/>
              </w:rPr>
              <w:t xml:space="preserve">2 </w:t>
            </w:r>
            <w:r w:rsidRPr="003A3838">
              <w:rPr>
                <w:b/>
                <w:lang w:val="kk-KZ"/>
              </w:rPr>
              <w:t xml:space="preserve">Модуль </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F263F0">
            <w:pPr>
              <w:rPr>
                <w:lang w:val="kk-KZ"/>
              </w:rPr>
            </w:pPr>
            <w:r w:rsidRPr="00CC0003">
              <w:rPr>
                <w:lang w:val="kk-KZ"/>
              </w:rPr>
              <w:t>4</w:t>
            </w:r>
            <w:r>
              <w:rPr>
                <w:lang w:val="kk-KZ"/>
              </w:rPr>
              <w:t xml:space="preserve"> дәріс. Гамма сәулеленудің затпен әсерлесуі. Фотоэффект. Комптон эффектісі және жұптардың түзілуі. </w:t>
            </w:r>
            <w:r w:rsidR="00D955CB">
              <w:rPr>
                <w:lang w:val="kk-KZ"/>
              </w:rPr>
              <w:t>Гамма сәулелену кезіндегі ионизациялық шығындар және атом қозуы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D955CB" w:rsidRDefault="00D955CB" w:rsidP="00F263F0">
            <w:pPr>
              <w:rPr>
                <w:lang w:val="kk-KZ"/>
              </w:rPr>
            </w:pPr>
            <w:r>
              <w:rPr>
                <w:lang w:val="kk-KZ"/>
              </w:rPr>
              <w:t>Нейтрондардың затпен әсерлесуі</w:t>
            </w:r>
          </w:p>
          <w:p w:rsidR="003A3838" w:rsidRPr="003A3838" w:rsidRDefault="00D955CB" w:rsidP="003A3838">
            <w:pPr>
              <w:rPr>
                <w:lang w:val="kk-KZ"/>
              </w:rPr>
            </w:pPr>
            <w:r>
              <w:rPr>
                <w:lang w:val="kk-KZ"/>
              </w:rPr>
              <w:t>Ядролық реакциялар. Ядроның бөлінуі.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D955CB">
            <w:pPr>
              <w:rPr>
                <w:lang w:val="kk-KZ"/>
              </w:rPr>
            </w:pPr>
            <w:r>
              <w:rPr>
                <w:lang w:val="kk-KZ"/>
              </w:rPr>
              <w:t>5</w:t>
            </w:r>
            <w:r w:rsidR="00D955CB">
              <w:rPr>
                <w:lang w:val="kk-KZ"/>
              </w:rPr>
              <w:t xml:space="preserve"> дәріс. Қатты денедегі радиациялық ақаулардың түрлері. Экситондар.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3A3838"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Default="00E0508B" w:rsidP="003A3838">
            <w:pPr>
              <w:rPr>
                <w:lang w:val="en-US"/>
              </w:rPr>
            </w:pPr>
            <w:r>
              <w:rPr>
                <w:lang w:val="kk-KZ"/>
              </w:rPr>
              <w:t>6 дәріс. Кристалдағы ақаулардың термодинамикасы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3A3838"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caps/>
                <w:lang w:val="en-US"/>
              </w:rPr>
            </w:pPr>
            <w:r>
              <w:rPr>
                <w:caps/>
                <w:lang w:val="en-US"/>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3A3838">
            <w:pPr>
              <w:rPr>
                <w:lang w:val="kk-KZ"/>
              </w:rPr>
            </w:pPr>
            <w:r>
              <w:rPr>
                <w:lang w:val="kk-KZ"/>
              </w:rPr>
              <w:t>7</w:t>
            </w:r>
            <w:r w:rsidR="00D955CB">
              <w:rPr>
                <w:lang w:val="kk-KZ"/>
              </w:rPr>
              <w:t xml:space="preserve"> дәріс.</w:t>
            </w:r>
            <w:r w:rsidR="002730B0">
              <w:rPr>
                <w:lang w:val="kk-KZ"/>
              </w:rPr>
              <w:t xml:space="preserve"> Иондаушы сәулеленудің заттың қасиеттеріне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Pr>
                <w:b/>
                <w:lang w:val="en-US"/>
              </w:rPr>
              <w:t>4</w:t>
            </w:r>
            <w:r>
              <w:rPr>
                <w:b/>
                <w:lang w:val="kk-KZ"/>
              </w:rPr>
              <w:t xml:space="preserve"> </w:t>
            </w:r>
            <w:r w:rsidRPr="003A3838">
              <w:rPr>
                <w:b/>
                <w:lang w:val="kk-KZ"/>
              </w:rPr>
              <w:t>Модуль</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3A3838">
            <w:pPr>
              <w:rPr>
                <w:lang w:val="kk-KZ"/>
              </w:rPr>
            </w:pPr>
            <w:r>
              <w:rPr>
                <w:lang w:val="kk-KZ"/>
              </w:rPr>
              <w:t>8 дәріс. Жартылайөткізгіштердің және диэлектриктердің  радиациялық тұрақтылғы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lastRenderedPageBreak/>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lastRenderedPageBreak/>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9 дәріс. Ядролық реактор,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5</w:t>
            </w:r>
            <w:r>
              <w:rPr>
                <w:b/>
                <w:lang w:val="kk-KZ"/>
              </w:rPr>
              <w:t xml:space="preserve"> </w:t>
            </w:r>
            <w:r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E0508B" w:rsidTr="00CF100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10 дәріс. Ядролық материалдар және олардың радиациялық қасиеттері</w:t>
            </w:r>
          </w:p>
        </w:tc>
        <w:tc>
          <w:tcPr>
            <w:tcW w:w="526" w:type="pct"/>
            <w:gridSpan w:val="2"/>
            <w:tcBorders>
              <w:left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Pr>
                <w:lang w:val="en-US"/>
              </w:rPr>
              <w:t>5</w:t>
            </w:r>
          </w:p>
        </w:tc>
      </w:tr>
      <w:tr w:rsidR="00CC0003" w:rsidRPr="003A3838" w:rsidTr="00CF100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CF100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3A3838" w:rsidTr="00FC125D">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FC125D">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FC125D">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6</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646ABD">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12 дәріс. Уранның физикалық механикалық қасиеттері</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646ABD">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646ABD">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7E5566">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7E5566">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7E5566">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13 СОӨЖ</w:t>
            </w:r>
          </w:p>
          <w:p w:rsidR="00E0508B" w:rsidRPr="004A2378" w:rsidRDefault="00E0508B" w:rsidP="00B65667">
            <w:pPr>
              <w:rPr>
                <w:lang w:val="kk-KZ"/>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516142">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516142">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516142">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26A83">
            <w:pPr>
              <w:rPr>
                <w:lang w:val="kk-KZ"/>
              </w:rPr>
            </w:pPr>
            <w:r>
              <w:rPr>
                <w:lang w:val="kk-KZ"/>
              </w:rPr>
              <w:t>15 практикалық (зертханалық) сабақ</w:t>
            </w:r>
          </w:p>
          <w:p w:rsidR="00CC0003" w:rsidRDefault="00CC0003" w:rsidP="00B26A83">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26A83">
            <w:pPr>
              <w:rPr>
                <w:lang w:val="kk-KZ"/>
              </w:rPr>
            </w:pPr>
            <w:r>
              <w:rPr>
                <w:lang w:val="kk-KZ"/>
              </w:rPr>
              <w:t>15 СОӨЖ</w:t>
            </w:r>
          </w:p>
          <w:p w:rsidR="00CC0003" w:rsidRDefault="00CC0003" w:rsidP="00B26A83">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CC0003" w:rsidRDefault="00CC0003" w:rsidP="00CC0003">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CC0003" w:rsidRDefault="00CC0003" w:rsidP="00CC0003">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w:t>
      </w:r>
      <w:proofErr w:type="gramStart"/>
      <w:r>
        <w:rPr>
          <w:color w:val="000000"/>
          <w:sz w:val="23"/>
          <w:szCs w:val="23"/>
        </w:rPr>
        <w:t>с</w:t>
      </w:r>
      <w:proofErr w:type="gramEnd"/>
      <w:r>
        <w:rPr>
          <w:color w:val="000000"/>
          <w:sz w:val="23"/>
          <w:szCs w:val="23"/>
        </w:rPr>
        <w:t>.</w:t>
      </w: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CC0003" w:rsidRDefault="00CC0003" w:rsidP="00CC0003">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CC0003" w:rsidRDefault="00CC0003" w:rsidP="00CC0003">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spellStart"/>
      <w:r>
        <w:rPr>
          <w:color w:val="000000"/>
          <w:sz w:val="23"/>
          <w:szCs w:val="23"/>
        </w:rPr>
        <w:t>металлах</w:t>
      </w:r>
      <w:proofErr w:type="gramStart"/>
      <w:r>
        <w:rPr>
          <w:color w:val="000000"/>
          <w:sz w:val="23"/>
          <w:szCs w:val="23"/>
        </w:rPr>
        <w:t>.-</w:t>
      </w:r>
      <w:proofErr w:type="gramEnd"/>
      <w:r>
        <w:rPr>
          <w:color w:val="000000"/>
          <w:sz w:val="23"/>
          <w:szCs w:val="23"/>
        </w:rPr>
        <w:t>М.:Энергоатомиздат</w:t>
      </w:r>
      <w:proofErr w:type="spellEnd"/>
      <w:r>
        <w:rPr>
          <w:color w:val="000000"/>
          <w:sz w:val="23"/>
          <w:szCs w:val="23"/>
        </w:rPr>
        <w:t xml:space="preserve">, 1988.-175с. </w:t>
      </w:r>
    </w:p>
    <w:p w:rsidR="00CC0003" w:rsidRDefault="00CC0003" w:rsidP="00CC0003">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r>
        <w:rPr>
          <w:color w:val="000000"/>
          <w:sz w:val="23"/>
          <w:szCs w:val="23"/>
        </w:rPr>
        <w:t>Челябинск</w:t>
      </w:r>
      <w:proofErr w:type="gramStart"/>
      <w:r>
        <w:rPr>
          <w:color w:val="000000"/>
          <w:sz w:val="23"/>
          <w:szCs w:val="23"/>
        </w:rPr>
        <w:t>:М</w:t>
      </w:r>
      <w:proofErr w:type="gramEnd"/>
      <w:r>
        <w:rPr>
          <w:color w:val="000000"/>
          <w:sz w:val="23"/>
          <w:szCs w:val="23"/>
        </w:rPr>
        <w:t>еталлургия</w:t>
      </w:r>
      <w:proofErr w:type="spellEnd"/>
      <w:r>
        <w:rPr>
          <w:color w:val="000000"/>
          <w:sz w:val="23"/>
          <w:szCs w:val="23"/>
        </w:rPr>
        <w:t xml:space="preserve">, 1989. - 312 с. </w:t>
      </w:r>
    </w:p>
    <w:p w:rsidR="00CC0003" w:rsidRDefault="00CC0003" w:rsidP="00CC0003">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КазГУ,1998 г., 53 с. </w:t>
      </w:r>
    </w:p>
    <w:p w:rsidR="00CC0003" w:rsidRDefault="00CC0003" w:rsidP="00CC0003">
      <w:pPr>
        <w:pStyle w:val="Iniiaiieoaeno"/>
        <w:jc w:val="both"/>
        <w:rPr>
          <w:color w:val="000000"/>
          <w:sz w:val="23"/>
          <w:szCs w:val="23"/>
        </w:rPr>
      </w:pPr>
      <w:r>
        <w:rPr>
          <w:color w:val="000000"/>
          <w:sz w:val="23"/>
          <w:szCs w:val="23"/>
        </w:rPr>
        <w:t xml:space="preserve">9.Зайкин Ю.А., </w:t>
      </w:r>
      <w:proofErr w:type="spellStart"/>
      <w:r>
        <w:rPr>
          <w:color w:val="000000"/>
          <w:sz w:val="23"/>
          <w:szCs w:val="23"/>
        </w:rPr>
        <w:t>Цой</w:t>
      </w:r>
      <w:proofErr w:type="spellEnd"/>
      <w:r>
        <w:rPr>
          <w:color w:val="000000"/>
          <w:sz w:val="23"/>
          <w:szCs w:val="23"/>
        </w:rPr>
        <w:t xml:space="preserve"> В.Л. Изучение устройства и принципа работы ускорителя электронов ЭЛУ-4. Метод. разработка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w:t>
      </w:r>
      <w:proofErr w:type="spellStart"/>
      <w:r>
        <w:rPr>
          <w:color w:val="000000"/>
          <w:sz w:val="23"/>
          <w:szCs w:val="23"/>
        </w:rPr>
        <w:t>КазГУ</w:t>
      </w:r>
      <w:proofErr w:type="spellEnd"/>
      <w:r>
        <w:rPr>
          <w:color w:val="000000"/>
          <w:sz w:val="23"/>
          <w:szCs w:val="23"/>
        </w:rPr>
        <w:t xml:space="preserve">, 1998, 51 с. </w:t>
      </w:r>
    </w:p>
    <w:p w:rsidR="00CC0003" w:rsidRDefault="00CC0003" w:rsidP="00CC0003">
      <w:pPr>
        <w:pStyle w:val="Iniiaiieoaeno"/>
        <w:jc w:val="both"/>
        <w:rPr>
          <w:color w:val="000000"/>
          <w:sz w:val="23"/>
          <w:szCs w:val="23"/>
        </w:rPr>
      </w:pPr>
      <w:r>
        <w:rPr>
          <w:color w:val="000000"/>
          <w:sz w:val="23"/>
          <w:szCs w:val="23"/>
        </w:rPr>
        <w:t>10.Зайкин Ю.А., Иванов М.С., Гусар О.Л. Метод внутреннего трения и его применение в радиационной физике. Метод</w:t>
      </w:r>
      <w:proofErr w:type="gramStart"/>
      <w:r>
        <w:rPr>
          <w:color w:val="000000"/>
          <w:sz w:val="23"/>
          <w:szCs w:val="23"/>
        </w:rPr>
        <w:t>.</w:t>
      </w:r>
      <w:proofErr w:type="gramEnd"/>
      <w:r>
        <w:rPr>
          <w:color w:val="000000"/>
          <w:sz w:val="23"/>
          <w:szCs w:val="23"/>
        </w:rPr>
        <w:t xml:space="preserve"> </w:t>
      </w:r>
      <w:proofErr w:type="gramStart"/>
      <w:r>
        <w:rPr>
          <w:color w:val="000000"/>
          <w:sz w:val="23"/>
          <w:szCs w:val="23"/>
        </w:rPr>
        <w:t>р</w:t>
      </w:r>
      <w:proofErr w:type="gramEnd"/>
      <w:r>
        <w:rPr>
          <w:color w:val="000000"/>
          <w:sz w:val="23"/>
          <w:szCs w:val="23"/>
        </w:rPr>
        <w:t xml:space="preserve">азработка, Алма-Ата, </w:t>
      </w:r>
      <w:proofErr w:type="spellStart"/>
      <w:r>
        <w:rPr>
          <w:color w:val="000000"/>
          <w:sz w:val="23"/>
          <w:szCs w:val="23"/>
        </w:rPr>
        <w:t>КазГУ</w:t>
      </w:r>
      <w:proofErr w:type="spellEnd"/>
      <w:r>
        <w:rPr>
          <w:color w:val="000000"/>
          <w:sz w:val="23"/>
          <w:szCs w:val="23"/>
        </w:rPr>
        <w:t xml:space="preserve">, 1990. </w:t>
      </w:r>
    </w:p>
    <w:p w:rsidR="00CC0003" w:rsidRDefault="00CC0003" w:rsidP="00CC0003">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Дж</w:t>
      </w:r>
      <w:proofErr w:type="gramStart"/>
      <w:r>
        <w:rPr>
          <w:color w:val="000000"/>
          <w:sz w:val="23"/>
          <w:szCs w:val="23"/>
        </w:rPr>
        <w:t>.Т</w:t>
      </w:r>
      <w:proofErr w:type="gramEnd"/>
      <w:r>
        <w:rPr>
          <w:color w:val="000000"/>
          <w:sz w:val="23"/>
          <w:szCs w:val="23"/>
        </w:rPr>
        <w:t xml:space="preserve">очечные дефекты в металлах.- М.: Мир, 1966.-291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А.Н.Орлова. - </w:t>
      </w:r>
      <w:proofErr w:type="spellStart"/>
      <w:r>
        <w:rPr>
          <w:color w:val="000000"/>
          <w:sz w:val="23"/>
          <w:szCs w:val="23"/>
        </w:rPr>
        <w:t>М.:Мир</w:t>
      </w:r>
      <w:proofErr w:type="spellEnd"/>
      <w:r>
        <w:rPr>
          <w:color w:val="000000"/>
          <w:sz w:val="23"/>
          <w:szCs w:val="23"/>
        </w:rPr>
        <w:t xml:space="preserve">, 1979. - 380 </w:t>
      </w:r>
      <w:proofErr w:type="gramStart"/>
      <w:r>
        <w:rPr>
          <w:color w:val="000000"/>
          <w:sz w:val="23"/>
          <w:szCs w:val="23"/>
        </w:rPr>
        <w:t>с</w:t>
      </w:r>
      <w:proofErr w:type="gramEnd"/>
      <w:r>
        <w:rPr>
          <w:color w:val="000000"/>
          <w:sz w:val="23"/>
          <w:szCs w:val="23"/>
        </w:rPr>
        <w:t xml:space="preserve">. </w:t>
      </w:r>
    </w:p>
    <w:p w:rsidR="00CC0003" w:rsidRDefault="00CC0003" w:rsidP="00CC0003">
      <w:pPr>
        <w:pStyle w:val="a4"/>
        <w:spacing w:after="0"/>
        <w:ind w:left="0"/>
        <w:jc w:val="both"/>
        <w:rPr>
          <w:b/>
          <w:lang w:val="kk-KZ"/>
        </w:rPr>
      </w:pPr>
      <w:r>
        <w:rPr>
          <w:color w:val="000000"/>
          <w:sz w:val="23"/>
          <w:szCs w:val="23"/>
        </w:rPr>
        <w:t xml:space="preserve">15. Паршин А.М. Структура, прочность и радиационная повреждаемость коррозионно-стойких сталей и сплавов. - Челябинск, Металлургия, 1988. - 656 </w:t>
      </w:r>
      <w:proofErr w:type="gramStart"/>
      <w:r>
        <w:rPr>
          <w:color w:val="000000"/>
          <w:sz w:val="23"/>
          <w:szCs w:val="23"/>
        </w:rPr>
        <w:t>с</w:t>
      </w:r>
      <w:proofErr w:type="gramEnd"/>
      <w:r>
        <w:rPr>
          <w:color w:val="000000"/>
          <w:sz w:val="23"/>
          <w:szCs w:val="23"/>
        </w:rPr>
        <w:t>.</w:t>
      </w:r>
    </w:p>
    <w:p w:rsidR="00153119" w:rsidRPr="00A477CD" w:rsidRDefault="00153119" w:rsidP="00C60923">
      <w:pPr>
        <w:pStyle w:val="a4"/>
        <w:spacing w:after="0"/>
        <w:ind w:left="0"/>
        <w:jc w:val="cente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4A2378"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A2378"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A2378"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A2378"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A2378"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C60923" w:rsidRPr="00A477CD" w:rsidRDefault="00C60923" w:rsidP="00C60923">
      <w:pPr>
        <w:autoSpaceDE w:val="0"/>
        <w:autoSpaceDN w:val="0"/>
        <w:rPr>
          <w:b/>
          <w:lang w:val="kk-KZ"/>
        </w:rPr>
      </w:pPr>
      <w:r w:rsidRPr="00A477CD">
        <w:rPr>
          <w:b/>
          <w:lang w:val="kk-KZ"/>
        </w:rPr>
        <w:t xml:space="preserve">Дәріс оқушы  </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1D39"/>
    <w:rsid w:val="00043AA2"/>
    <w:rsid w:val="00053C47"/>
    <w:rsid w:val="00055CA8"/>
    <w:rsid w:val="0007053E"/>
    <w:rsid w:val="0007155D"/>
    <w:rsid w:val="000D5DF5"/>
    <w:rsid w:val="000E684C"/>
    <w:rsid w:val="000F1566"/>
    <w:rsid w:val="00153119"/>
    <w:rsid w:val="001E1CAE"/>
    <w:rsid w:val="00200196"/>
    <w:rsid w:val="00223747"/>
    <w:rsid w:val="00267B3D"/>
    <w:rsid w:val="002730B0"/>
    <w:rsid w:val="0027567C"/>
    <w:rsid w:val="002E034E"/>
    <w:rsid w:val="00315B1D"/>
    <w:rsid w:val="0036440D"/>
    <w:rsid w:val="00375F89"/>
    <w:rsid w:val="00387981"/>
    <w:rsid w:val="003A3838"/>
    <w:rsid w:val="003B7A9C"/>
    <w:rsid w:val="00402714"/>
    <w:rsid w:val="0043370B"/>
    <w:rsid w:val="004415B5"/>
    <w:rsid w:val="004A2378"/>
    <w:rsid w:val="004C3A43"/>
    <w:rsid w:val="004E0DCF"/>
    <w:rsid w:val="004F3126"/>
    <w:rsid w:val="00501871"/>
    <w:rsid w:val="005207CB"/>
    <w:rsid w:val="0053406F"/>
    <w:rsid w:val="0055427B"/>
    <w:rsid w:val="005608C5"/>
    <w:rsid w:val="00570D09"/>
    <w:rsid w:val="005A43D5"/>
    <w:rsid w:val="005B0A75"/>
    <w:rsid w:val="005C473C"/>
    <w:rsid w:val="005E2A7E"/>
    <w:rsid w:val="005F7BDA"/>
    <w:rsid w:val="00631051"/>
    <w:rsid w:val="00635F75"/>
    <w:rsid w:val="006E3CAC"/>
    <w:rsid w:val="006F6628"/>
    <w:rsid w:val="00710A4D"/>
    <w:rsid w:val="00727161"/>
    <w:rsid w:val="0078627C"/>
    <w:rsid w:val="0079102F"/>
    <w:rsid w:val="007F0C59"/>
    <w:rsid w:val="007F16D9"/>
    <w:rsid w:val="00820E97"/>
    <w:rsid w:val="00875BDF"/>
    <w:rsid w:val="008A687B"/>
    <w:rsid w:val="008B2EED"/>
    <w:rsid w:val="008C0745"/>
    <w:rsid w:val="008E5821"/>
    <w:rsid w:val="0093625F"/>
    <w:rsid w:val="00936BB8"/>
    <w:rsid w:val="00982BD4"/>
    <w:rsid w:val="009A2838"/>
    <w:rsid w:val="009B0626"/>
    <w:rsid w:val="009D6165"/>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11303"/>
    <w:rsid w:val="00C24A30"/>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F124C5"/>
    <w:rsid w:val="00F263F0"/>
    <w:rsid w:val="00F61080"/>
    <w:rsid w:val="00F86CDA"/>
    <w:rsid w:val="00F93416"/>
    <w:rsid w:val="00FB2A53"/>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Windows User</cp:lastModifiedBy>
  <cp:revision>2</cp:revision>
  <cp:lastPrinted>2013-09-30T07:12:00Z</cp:lastPrinted>
  <dcterms:created xsi:type="dcterms:W3CDTF">2014-09-16T14:53:00Z</dcterms:created>
  <dcterms:modified xsi:type="dcterms:W3CDTF">2014-09-16T14:53:00Z</dcterms:modified>
</cp:coreProperties>
</file>